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F92E" w14:textId="77777777" w:rsidR="0007423F" w:rsidRDefault="0007423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bookmarkStart w:id="0" w:name="_heading=h.gjdgxs" w:colFirst="0" w:colLast="0"/>
      <w:bookmarkEnd w:id="0"/>
    </w:p>
    <w:p w14:paraId="457108FE" w14:textId="77777777" w:rsidR="0007423F" w:rsidRDefault="00000000">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APPHB Appendix L. - External Review Letters: Record &amp; Procedures</w:t>
      </w:r>
    </w:p>
    <w:p w14:paraId="1C72C35B" w14:textId="77777777" w:rsidR="0007423F" w:rsidRDefault="0007423F">
      <w:pPr>
        <w:pBdr>
          <w:top w:val="nil"/>
          <w:left w:val="nil"/>
          <w:bottom w:val="nil"/>
          <w:right w:val="nil"/>
          <w:between w:val="nil"/>
        </w:pBdr>
        <w:spacing w:after="0" w:line="240" w:lineRule="auto"/>
        <w:jc w:val="center"/>
        <w:rPr>
          <w:rFonts w:ascii="Arial" w:eastAsia="Arial" w:hAnsi="Arial" w:cs="Arial"/>
          <w:b/>
          <w:color w:val="000000"/>
          <w:sz w:val="28"/>
          <w:szCs w:val="28"/>
        </w:rPr>
      </w:pPr>
    </w:p>
    <w:p w14:paraId="79BD2DAE" w14:textId="77777777" w:rsidR="0007423F" w:rsidRDefault="00000000">
      <w:pPr>
        <w:tabs>
          <w:tab w:val="left" w:pos="9360"/>
        </w:tabs>
        <w:spacing w:after="0" w:line="240" w:lineRule="auto"/>
        <w:jc w:val="center"/>
        <w:rPr>
          <w:rFonts w:ascii="Arial" w:eastAsia="Arial" w:hAnsi="Arial" w:cs="Arial"/>
          <w:b/>
          <w:sz w:val="28"/>
          <w:szCs w:val="28"/>
        </w:rPr>
      </w:pPr>
      <w:r>
        <w:rPr>
          <w:rFonts w:ascii="Arial" w:eastAsia="Arial" w:hAnsi="Arial" w:cs="Arial"/>
          <w:b/>
          <w:sz w:val="28"/>
          <w:szCs w:val="28"/>
          <w:u w:val="single"/>
        </w:rPr>
        <w:t xml:space="preserve">Procedures for External Reviews of Impact/Quality of Scholarship </w:t>
      </w:r>
      <w:r>
        <w:rPr>
          <w:rFonts w:ascii="Arial" w:eastAsia="Arial" w:hAnsi="Arial" w:cs="Arial"/>
          <w:b/>
          <w:sz w:val="28"/>
          <w:szCs w:val="28"/>
        </w:rPr>
        <w:t xml:space="preserve"> </w:t>
      </w:r>
    </w:p>
    <w:p w14:paraId="698E722E" w14:textId="77777777" w:rsidR="0007423F" w:rsidRDefault="0007423F">
      <w:pPr>
        <w:tabs>
          <w:tab w:val="left" w:pos="9360"/>
        </w:tabs>
        <w:spacing w:after="0" w:line="240" w:lineRule="auto"/>
        <w:jc w:val="center"/>
        <w:rPr>
          <w:rFonts w:ascii="Times New Roman" w:eastAsia="Times New Roman" w:hAnsi="Times New Roman" w:cs="Times New Roman"/>
          <w:sz w:val="24"/>
          <w:szCs w:val="24"/>
        </w:rPr>
      </w:pPr>
    </w:p>
    <w:p w14:paraId="18BF4639" w14:textId="77777777" w:rsidR="0007423F" w:rsidRDefault="0007423F">
      <w:pPr>
        <w:tabs>
          <w:tab w:val="left" w:pos="9360"/>
        </w:tabs>
        <w:spacing w:after="0" w:line="240" w:lineRule="auto"/>
        <w:jc w:val="center"/>
        <w:rPr>
          <w:rFonts w:ascii="Times New Roman" w:eastAsia="Times New Roman" w:hAnsi="Times New Roman" w:cs="Times New Roman"/>
          <w:sz w:val="24"/>
          <w:szCs w:val="24"/>
        </w:rPr>
      </w:pPr>
    </w:p>
    <w:p w14:paraId="7CF5C7AE" w14:textId="77777777" w:rsidR="0007423F" w:rsidRDefault="00000000">
      <w:pPr>
        <w:numPr>
          <w:ilvl w:val="0"/>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u w:val="single"/>
        </w:rPr>
        <w:t>The purpose of external review letters</w:t>
      </w:r>
      <w:r>
        <w:rPr>
          <w:rFonts w:ascii="Arial" w:eastAsia="Arial" w:hAnsi="Arial" w:cs="Arial"/>
          <w:sz w:val="24"/>
          <w:szCs w:val="24"/>
        </w:rPr>
        <w:t xml:space="preserve"> is to assist with the assessment of the quality and significant of the scholarly activity of the faculty the faculty candidate.</w:t>
      </w:r>
    </w:p>
    <w:p w14:paraId="7BFA4948" w14:textId="77777777" w:rsidR="0007423F" w:rsidRDefault="0007423F">
      <w:pPr>
        <w:tabs>
          <w:tab w:val="left" w:pos="9360"/>
        </w:tabs>
        <w:spacing w:after="0" w:line="240" w:lineRule="auto"/>
        <w:ind w:left="720"/>
        <w:rPr>
          <w:rFonts w:ascii="Arial" w:eastAsia="Arial" w:hAnsi="Arial" w:cs="Arial"/>
          <w:sz w:val="24"/>
          <w:szCs w:val="24"/>
        </w:rPr>
      </w:pPr>
    </w:p>
    <w:p w14:paraId="4BDA3EB9" w14:textId="77777777" w:rsidR="0007423F" w:rsidRDefault="00000000">
      <w:pPr>
        <w:numPr>
          <w:ilvl w:val="0"/>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u w:val="single"/>
        </w:rPr>
        <w:t>Who should serve as an external reviewer?</w:t>
      </w:r>
      <w:r>
        <w:rPr>
          <w:rFonts w:ascii="Arial" w:eastAsia="Arial" w:hAnsi="Arial" w:cs="Arial"/>
          <w:sz w:val="24"/>
          <w:szCs w:val="24"/>
        </w:rPr>
        <w:t xml:space="preserve">  Reviewers must be external to UNC Charlotte and must have a sufficient record of accomplishment and expertise in the candidate’s field of scholarship to make a sound professional judgment.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minimize conflict of interest, external reviewers who are close colleagues or collaborators, former professors or graduate students or other similar individuals should not be invited to serve as reviewers.</w:t>
      </w:r>
    </w:p>
    <w:p w14:paraId="0EA52AE2" w14:textId="77777777" w:rsidR="0007423F" w:rsidRDefault="0007423F">
      <w:pPr>
        <w:tabs>
          <w:tab w:val="left" w:pos="9360"/>
        </w:tabs>
        <w:spacing w:after="0" w:line="240" w:lineRule="auto"/>
        <w:ind w:left="720"/>
        <w:rPr>
          <w:rFonts w:ascii="Arial" w:eastAsia="Arial" w:hAnsi="Arial" w:cs="Arial"/>
          <w:sz w:val="24"/>
          <w:szCs w:val="24"/>
        </w:rPr>
      </w:pPr>
    </w:p>
    <w:p w14:paraId="716AD440" w14:textId="77777777" w:rsidR="0007423F" w:rsidRDefault="00000000">
      <w:pPr>
        <w:numPr>
          <w:ilvl w:val="0"/>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u w:val="single"/>
        </w:rPr>
        <w:t>How many external reviews are required?</w:t>
      </w:r>
      <w:r>
        <w:rPr>
          <w:rFonts w:ascii="Arial" w:eastAsia="Arial" w:hAnsi="Arial" w:cs="Arial"/>
          <w:sz w:val="24"/>
          <w:szCs w:val="24"/>
        </w:rPr>
        <w:t xml:space="preserve">  At least three reviews are required to complete the review file.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secure at least three reviews, it is wise to invite 4-6 reviews.</w:t>
      </w:r>
    </w:p>
    <w:p w14:paraId="2A5D8546" w14:textId="77777777" w:rsidR="0007423F" w:rsidRDefault="0007423F">
      <w:pPr>
        <w:spacing w:after="0" w:line="240" w:lineRule="auto"/>
        <w:ind w:left="720"/>
        <w:rPr>
          <w:rFonts w:ascii="Arial" w:eastAsia="Arial" w:hAnsi="Arial" w:cs="Arial"/>
          <w:b/>
          <w:sz w:val="24"/>
          <w:szCs w:val="24"/>
        </w:rPr>
      </w:pPr>
    </w:p>
    <w:p w14:paraId="60CEA92B" w14:textId="77777777" w:rsidR="0007423F" w:rsidRDefault="00000000">
      <w:pPr>
        <w:numPr>
          <w:ilvl w:val="0"/>
          <w:numId w:val="1"/>
        </w:numPr>
        <w:spacing w:after="0" w:line="240" w:lineRule="auto"/>
        <w:rPr>
          <w:rFonts w:ascii="Arial" w:eastAsia="Arial" w:hAnsi="Arial" w:cs="Arial"/>
          <w:b/>
          <w:sz w:val="24"/>
          <w:szCs w:val="24"/>
        </w:rPr>
      </w:pPr>
      <w:r>
        <w:rPr>
          <w:rFonts w:ascii="Arial" w:eastAsia="Arial" w:hAnsi="Arial" w:cs="Arial"/>
          <w:sz w:val="24"/>
          <w:szCs w:val="24"/>
          <w:u w:val="single"/>
        </w:rPr>
        <w:t>Who identifies the reviewers?</w:t>
      </w:r>
      <w:r>
        <w:rPr>
          <w:rFonts w:ascii="Arial" w:eastAsia="Arial" w:hAnsi="Arial" w:cs="Arial"/>
          <w:sz w:val="24"/>
          <w:szCs w:val="24"/>
        </w:rPr>
        <w:t xml:space="preserve">  The list of reviewers is a collaborative effort between the faculty candidate and chair, chair designee(s), and/or dean.  The faculty candidate is invited to submit a list of potential reviewers.   The administrator selects reviewers from the list and adds additional reviewers.  The final list reflects a balance between faculty-nominated and administrator-nominated reviewers. The final list of reviewers, their qualifications, and who nominated each is summarized in the </w:t>
      </w:r>
      <w:r>
        <w:rPr>
          <w:rFonts w:ascii="Arial" w:eastAsia="Arial" w:hAnsi="Arial" w:cs="Arial"/>
          <w:b/>
          <w:sz w:val="24"/>
          <w:szCs w:val="24"/>
        </w:rPr>
        <w:t xml:space="preserve">Record of External Letters for Promotion/ Tenure Reviews: Evaluation of Quality/ Impact of Scholarship </w:t>
      </w:r>
      <w:r>
        <w:rPr>
          <w:rFonts w:ascii="Arial" w:eastAsia="Arial" w:hAnsi="Arial" w:cs="Arial"/>
          <w:sz w:val="24"/>
          <w:szCs w:val="24"/>
        </w:rPr>
        <w:t>chart which is included in the review file.</w:t>
      </w:r>
    </w:p>
    <w:p w14:paraId="733CAF2F" w14:textId="77777777" w:rsidR="0007423F" w:rsidRDefault="0007423F">
      <w:pPr>
        <w:tabs>
          <w:tab w:val="left" w:pos="9360"/>
        </w:tabs>
        <w:spacing w:after="0" w:line="240" w:lineRule="auto"/>
        <w:ind w:left="720"/>
        <w:rPr>
          <w:rFonts w:ascii="Arial" w:eastAsia="Arial" w:hAnsi="Arial" w:cs="Arial"/>
          <w:sz w:val="24"/>
          <w:szCs w:val="24"/>
        </w:rPr>
      </w:pPr>
    </w:p>
    <w:p w14:paraId="7A1992BC" w14:textId="77777777" w:rsidR="0007423F" w:rsidRDefault="00000000">
      <w:pPr>
        <w:numPr>
          <w:ilvl w:val="0"/>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u w:val="single"/>
        </w:rPr>
        <w:t>Who contacts external reviewers?</w:t>
      </w:r>
      <w:r>
        <w:rPr>
          <w:rFonts w:ascii="Arial" w:eastAsia="Arial" w:hAnsi="Arial" w:cs="Arial"/>
          <w:sz w:val="24"/>
          <w:szCs w:val="24"/>
        </w:rPr>
        <w:t xml:space="preserve">  The department chair is responsible for contacting external reviewers.  It is best professional practice for the chair to secure the reviewer’s willingness to participate in the process before sending the review materials.</w:t>
      </w:r>
    </w:p>
    <w:p w14:paraId="421F2F75" w14:textId="77777777" w:rsidR="0007423F" w:rsidRDefault="0007423F">
      <w:pPr>
        <w:tabs>
          <w:tab w:val="left" w:pos="9360"/>
        </w:tabs>
        <w:spacing w:after="0" w:line="240" w:lineRule="auto"/>
        <w:ind w:left="720"/>
        <w:rPr>
          <w:rFonts w:ascii="Arial" w:eastAsia="Arial" w:hAnsi="Arial" w:cs="Arial"/>
          <w:sz w:val="24"/>
          <w:szCs w:val="24"/>
        </w:rPr>
      </w:pPr>
    </w:p>
    <w:p w14:paraId="416C6A67" w14:textId="77777777" w:rsidR="0007423F" w:rsidRDefault="00000000">
      <w:pPr>
        <w:numPr>
          <w:ilvl w:val="0"/>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u w:val="single"/>
        </w:rPr>
        <w:t>What materials should be provided to an external reviewer</w:t>
      </w:r>
      <w:r>
        <w:rPr>
          <w:rFonts w:ascii="Arial" w:eastAsia="Arial" w:hAnsi="Arial" w:cs="Arial"/>
          <w:sz w:val="24"/>
          <w:szCs w:val="24"/>
        </w:rPr>
        <w:t>?   At a minimum, each external reviewer should be given the following materials:</w:t>
      </w:r>
    </w:p>
    <w:p w14:paraId="773AD585" w14:textId="77777777" w:rsidR="0007423F" w:rsidRDefault="00000000">
      <w:pPr>
        <w:numPr>
          <w:ilvl w:val="1"/>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rPr>
        <w:t>Specific guidelines for the assessment they are asked to provide</w:t>
      </w:r>
    </w:p>
    <w:p w14:paraId="271E42EF" w14:textId="77777777" w:rsidR="0007423F" w:rsidRDefault="00000000">
      <w:pPr>
        <w:numPr>
          <w:ilvl w:val="1"/>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rPr>
        <w:t>Adequate documentation to provide context for the items they are asked to assess</w:t>
      </w:r>
    </w:p>
    <w:p w14:paraId="4EFA88CA" w14:textId="77777777" w:rsidR="0007423F" w:rsidRDefault="00000000">
      <w:pPr>
        <w:numPr>
          <w:ilvl w:val="1"/>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rPr>
        <w:lastRenderedPageBreak/>
        <w:t>A brief description of the department and the candidate’s roles/ responsibilities</w:t>
      </w:r>
    </w:p>
    <w:p w14:paraId="7C5E8F89" w14:textId="77777777" w:rsidR="0007423F" w:rsidRDefault="00000000">
      <w:pPr>
        <w:numPr>
          <w:ilvl w:val="1"/>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rPr>
        <w:t>Candidates’ materials as described in department and college guidelines (often including curriculum vitae, research statement, and representative publications)</w:t>
      </w:r>
    </w:p>
    <w:p w14:paraId="52B57906" w14:textId="77777777" w:rsidR="0007423F" w:rsidRDefault="00000000">
      <w:pPr>
        <w:numPr>
          <w:ilvl w:val="1"/>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rPr>
        <w:t xml:space="preserve">A statement indicating that the external reviewer is not to </w:t>
      </w:r>
      <w:proofErr w:type="gramStart"/>
      <w:r>
        <w:rPr>
          <w:rFonts w:ascii="Arial" w:eastAsia="Arial" w:hAnsi="Arial" w:cs="Arial"/>
          <w:sz w:val="24"/>
          <w:szCs w:val="24"/>
        </w:rPr>
        <w:t>make a determination</w:t>
      </w:r>
      <w:proofErr w:type="gramEnd"/>
      <w:r>
        <w:rPr>
          <w:rFonts w:ascii="Arial" w:eastAsia="Arial" w:hAnsi="Arial" w:cs="Arial"/>
          <w:sz w:val="24"/>
          <w:szCs w:val="24"/>
        </w:rPr>
        <w:t xml:space="preserve"> about whether the candidate should be promoted or tenure conferred, but instead should focus on the quality of the scholarship and its impact</w:t>
      </w:r>
    </w:p>
    <w:p w14:paraId="16F0B792" w14:textId="77777777" w:rsidR="0007423F" w:rsidRDefault="00000000">
      <w:pPr>
        <w:numPr>
          <w:ilvl w:val="1"/>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rPr>
        <w:t xml:space="preserve">Notification that, </w:t>
      </w:r>
      <w:proofErr w:type="gramStart"/>
      <w:r>
        <w:rPr>
          <w:rFonts w:ascii="Arial" w:eastAsia="Arial" w:hAnsi="Arial" w:cs="Arial"/>
          <w:sz w:val="24"/>
          <w:szCs w:val="24"/>
        </w:rPr>
        <w:t>per</w:t>
      </w:r>
      <w:proofErr w:type="gramEnd"/>
      <w:r>
        <w:rPr>
          <w:rFonts w:ascii="Arial" w:eastAsia="Arial" w:hAnsi="Arial" w:cs="Arial"/>
          <w:sz w:val="24"/>
          <w:szCs w:val="24"/>
        </w:rPr>
        <w:t xml:space="preserve"> North Carolina law, the review process is an open one and their review will be open to the candidate</w:t>
      </w:r>
    </w:p>
    <w:p w14:paraId="2BBF0E18" w14:textId="77777777" w:rsidR="0007423F" w:rsidRDefault="0007423F">
      <w:pPr>
        <w:tabs>
          <w:tab w:val="left" w:pos="9360"/>
        </w:tabs>
        <w:spacing w:after="0" w:line="240" w:lineRule="auto"/>
        <w:ind w:left="720"/>
        <w:rPr>
          <w:rFonts w:ascii="Arial" w:eastAsia="Arial" w:hAnsi="Arial" w:cs="Arial"/>
          <w:sz w:val="24"/>
          <w:szCs w:val="24"/>
        </w:rPr>
      </w:pPr>
    </w:p>
    <w:p w14:paraId="5B8C6F15" w14:textId="77777777" w:rsidR="0007423F" w:rsidRDefault="00000000">
      <w:pPr>
        <w:numPr>
          <w:ilvl w:val="0"/>
          <w:numId w:val="1"/>
        </w:numPr>
        <w:tabs>
          <w:tab w:val="left" w:pos="9360"/>
        </w:tabs>
        <w:spacing w:after="0" w:line="240" w:lineRule="auto"/>
        <w:rPr>
          <w:rFonts w:ascii="Arial" w:eastAsia="Arial" w:hAnsi="Arial" w:cs="Arial"/>
          <w:sz w:val="24"/>
          <w:szCs w:val="24"/>
        </w:rPr>
      </w:pPr>
      <w:r>
        <w:rPr>
          <w:rFonts w:ascii="Arial" w:eastAsia="Arial" w:hAnsi="Arial" w:cs="Arial"/>
          <w:sz w:val="24"/>
          <w:szCs w:val="24"/>
          <w:u w:val="single"/>
        </w:rPr>
        <w:t>What is the deadline for the candidate to prepare the necessary materials?  What is the timeline for the chair to contact the external reviewers?</w:t>
      </w:r>
      <w:r>
        <w:rPr>
          <w:rFonts w:ascii="Arial" w:eastAsia="Arial" w:hAnsi="Arial" w:cs="Arial"/>
          <w:sz w:val="24"/>
          <w:szCs w:val="24"/>
        </w:rPr>
        <w:t xml:space="preserve">     The candidate must submit the material to be sent to external reviewers, as identified by departmental guidelines, by the established departmental deadline, in no case no later than the close of the academic year.  It is recommended that the chair contact external reviewers to determine their willingness to participate in the process no later than the end of the academic year and send out the review packets no later than June 1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provide sufficient time to receive the reviews by the start of the fall semester.</w:t>
      </w:r>
    </w:p>
    <w:p w14:paraId="358E5398" w14:textId="77777777" w:rsidR="0007423F" w:rsidRDefault="00000000">
      <w:pPr>
        <w:rPr>
          <w:rFonts w:ascii="Times New Roman" w:eastAsia="Times New Roman" w:hAnsi="Times New Roman" w:cs="Times New Roman"/>
          <w:sz w:val="20"/>
          <w:szCs w:val="20"/>
        </w:rPr>
      </w:pPr>
      <w:r>
        <w:br w:type="page"/>
      </w:r>
    </w:p>
    <w:p w14:paraId="3029B554" w14:textId="77777777" w:rsidR="0007423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Appendix L. - External Review Letters: Record &amp; Procedures</w:t>
      </w:r>
    </w:p>
    <w:p w14:paraId="4B1E1974" w14:textId="77777777" w:rsidR="0007423F" w:rsidRDefault="0007423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CC34AFC" w14:textId="77777777" w:rsidR="0007423F" w:rsidRDefault="00000000">
      <w:pPr>
        <w:spacing w:after="0" w:line="240" w:lineRule="auto"/>
        <w:jc w:val="center"/>
        <w:rPr>
          <w:rFonts w:ascii="Arial" w:eastAsia="Arial" w:hAnsi="Arial" w:cs="Arial"/>
          <w:b/>
        </w:rPr>
      </w:pPr>
      <w:r>
        <w:rPr>
          <w:rFonts w:ascii="Arial" w:eastAsia="Arial" w:hAnsi="Arial" w:cs="Arial"/>
          <w:b/>
        </w:rPr>
        <w:t>RECORD OF EXTERNAL LETTERS FOR PROMOTION/ TENURE REVIEWS:</w:t>
      </w:r>
    </w:p>
    <w:p w14:paraId="4B208933" w14:textId="77777777" w:rsidR="0007423F" w:rsidRDefault="00000000">
      <w:pPr>
        <w:spacing w:after="0" w:line="240" w:lineRule="auto"/>
        <w:jc w:val="center"/>
        <w:rPr>
          <w:rFonts w:ascii="Arial" w:eastAsia="Arial" w:hAnsi="Arial" w:cs="Arial"/>
          <w:b/>
        </w:rPr>
      </w:pPr>
      <w:proofErr w:type="gramStart"/>
      <w:r>
        <w:rPr>
          <w:rFonts w:ascii="Arial" w:eastAsia="Arial" w:hAnsi="Arial" w:cs="Arial"/>
          <w:b/>
        </w:rPr>
        <w:t>EVALUATION</w:t>
      </w:r>
      <w:proofErr w:type="gramEnd"/>
      <w:r>
        <w:rPr>
          <w:rFonts w:ascii="Arial" w:eastAsia="Arial" w:hAnsi="Arial" w:cs="Arial"/>
          <w:b/>
        </w:rPr>
        <w:t xml:space="preserve"> OF QUALITY/ IMPACT OF SCHOLARSHIP</w:t>
      </w:r>
    </w:p>
    <w:p w14:paraId="3A3C59B2" w14:textId="77777777" w:rsidR="0007423F" w:rsidRDefault="0007423F">
      <w:pPr>
        <w:spacing w:after="0" w:line="240" w:lineRule="auto"/>
        <w:jc w:val="center"/>
        <w:rPr>
          <w:rFonts w:ascii="Arial" w:eastAsia="Arial" w:hAnsi="Arial" w:cs="Arial"/>
          <w:sz w:val="20"/>
          <w:szCs w:val="20"/>
        </w:rPr>
      </w:pPr>
    </w:p>
    <w:tbl>
      <w:tblPr>
        <w:tblStyle w:val="a"/>
        <w:tblW w:w="14616" w:type="dxa"/>
        <w:tblBorders>
          <w:top w:val="nil"/>
          <w:left w:val="nil"/>
          <w:bottom w:val="nil"/>
          <w:right w:val="nil"/>
          <w:insideH w:val="nil"/>
          <w:insideV w:val="nil"/>
        </w:tblBorders>
        <w:tblLayout w:type="fixed"/>
        <w:tblLook w:val="0400" w:firstRow="0" w:lastRow="0" w:firstColumn="0" w:lastColumn="0" w:noHBand="0" w:noVBand="1"/>
      </w:tblPr>
      <w:tblGrid>
        <w:gridCol w:w="2178"/>
        <w:gridCol w:w="3960"/>
        <w:gridCol w:w="3690"/>
        <w:gridCol w:w="4788"/>
      </w:tblGrid>
      <w:tr w:rsidR="0007423F" w14:paraId="778D3D25" w14:textId="77777777">
        <w:tc>
          <w:tcPr>
            <w:tcW w:w="2178" w:type="dxa"/>
          </w:tcPr>
          <w:p w14:paraId="3849D848" w14:textId="77777777" w:rsidR="0007423F" w:rsidRDefault="00000000">
            <w:pPr>
              <w:tabs>
                <w:tab w:val="left" w:pos="7200"/>
              </w:tabs>
              <w:rPr>
                <w:rFonts w:ascii="Arial" w:eastAsia="Arial" w:hAnsi="Arial" w:cs="Arial"/>
              </w:rPr>
            </w:pPr>
            <w:r>
              <w:rPr>
                <w:rFonts w:ascii="Arial" w:eastAsia="Arial" w:hAnsi="Arial" w:cs="Arial"/>
              </w:rPr>
              <w:t>Candidate’s Name:</w:t>
            </w:r>
          </w:p>
        </w:tc>
        <w:tc>
          <w:tcPr>
            <w:tcW w:w="3960" w:type="dxa"/>
            <w:tcBorders>
              <w:bottom w:val="single" w:sz="12" w:space="0" w:color="000000"/>
            </w:tcBorders>
          </w:tcPr>
          <w:p w14:paraId="03FB1B1A" w14:textId="77777777" w:rsidR="0007423F" w:rsidRDefault="0007423F">
            <w:pPr>
              <w:tabs>
                <w:tab w:val="left" w:pos="7200"/>
              </w:tabs>
              <w:rPr>
                <w:rFonts w:ascii="Arial" w:eastAsia="Arial" w:hAnsi="Arial" w:cs="Arial"/>
              </w:rPr>
            </w:pPr>
          </w:p>
        </w:tc>
        <w:tc>
          <w:tcPr>
            <w:tcW w:w="3690" w:type="dxa"/>
          </w:tcPr>
          <w:p w14:paraId="534B58DC" w14:textId="77777777" w:rsidR="0007423F" w:rsidRDefault="00000000">
            <w:pPr>
              <w:tabs>
                <w:tab w:val="left" w:pos="7200"/>
              </w:tabs>
              <w:jc w:val="right"/>
              <w:rPr>
                <w:rFonts w:ascii="Arial" w:eastAsia="Arial" w:hAnsi="Arial" w:cs="Arial"/>
              </w:rPr>
            </w:pPr>
            <w:r>
              <w:rPr>
                <w:rFonts w:ascii="Arial" w:eastAsia="Arial" w:hAnsi="Arial" w:cs="Arial"/>
              </w:rPr>
              <w:t>Academic Unit:</w:t>
            </w:r>
          </w:p>
        </w:tc>
        <w:tc>
          <w:tcPr>
            <w:tcW w:w="4788" w:type="dxa"/>
            <w:tcBorders>
              <w:bottom w:val="single" w:sz="12" w:space="0" w:color="000000"/>
            </w:tcBorders>
          </w:tcPr>
          <w:p w14:paraId="0C9CD467" w14:textId="77777777" w:rsidR="0007423F" w:rsidRDefault="0007423F">
            <w:pPr>
              <w:tabs>
                <w:tab w:val="left" w:pos="7200"/>
              </w:tabs>
              <w:rPr>
                <w:rFonts w:ascii="Arial" w:eastAsia="Arial" w:hAnsi="Arial" w:cs="Arial"/>
              </w:rPr>
            </w:pPr>
          </w:p>
        </w:tc>
      </w:tr>
    </w:tbl>
    <w:p w14:paraId="006FAA75" w14:textId="77777777" w:rsidR="0007423F" w:rsidRDefault="0007423F">
      <w:pPr>
        <w:tabs>
          <w:tab w:val="left" w:pos="7200"/>
        </w:tabs>
        <w:spacing w:after="0" w:line="240" w:lineRule="auto"/>
        <w:rPr>
          <w:rFonts w:ascii="Arial" w:eastAsia="Arial" w:hAnsi="Arial" w:cs="Arial"/>
          <w:sz w:val="20"/>
          <w:szCs w:val="20"/>
        </w:rPr>
      </w:pPr>
    </w:p>
    <w:tbl>
      <w:tblPr>
        <w:tblStyle w:val="a0"/>
        <w:tblW w:w="15234" w:type="dxa"/>
        <w:tblLayout w:type="fixed"/>
        <w:tblLook w:val="0000" w:firstRow="0" w:lastRow="0" w:firstColumn="0" w:lastColumn="0" w:noHBand="0" w:noVBand="0"/>
      </w:tblPr>
      <w:tblGrid>
        <w:gridCol w:w="2859"/>
        <w:gridCol w:w="2858"/>
        <w:gridCol w:w="6346"/>
        <w:gridCol w:w="1587"/>
        <w:gridCol w:w="1584"/>
      </w:tblGrid>
      <w:tr w:rsidR="0007423F" w14:paraId="1A80EDE7" w14:textId="77777777">
        <w:trPr>
          <w:trHeight w:val="663"/>
          <w:tblHeader/>
        </w:trPr>
        <w:tc>
          <w:tcPr>
            <w:tcW w:w="2859" w:type="dxa"/>
            <w:vMerge w:val="restart"/>
            <w:tcBorders>
              <w:top w:val="single" w:sz="12" w:space="0" w:color="000000"/>
              <w:left w:val="single" w:sz="12" w:space="0" w:color="000000"/>
              <w:bottom w:val="single" w:sz="4" w:space="0" w:color="000000"/>
              <w:right w:val="single" w:sz="4" w:space="0" w:color="000000"/>
            </w:tcBorders>
            <w:shd w:val="clear" w:color="auto" w:fill="CCCCCC"/>
            <w:vAlign w:val="center"/>
          </w:tcPr>
          <w:p w14:paraId="56EB0147" w14:textId="77777777" w:rsidR="0007423F" w:rsidRDefault="00000000">
            <w:pPr>
              <w:spacing w:after="0" w:line="240" w:lineRule="auto"/>
              <w:jc w:val="center"/>
              <w:rPr>
                <w:rFonts w:ascii="Arial" w:eastAsia="Arial" w:hAnsi="Arial" w:cs="Arial"/>
                <w:b/>
              </w:rPr>
            </w:pPr>
            <w:bookmarkStart w:id="1" w:name="bookmark=id.30j0zll" w:colFirst="0" w:colLast="0"/>
            <w:bookmarkStart w:id="2" w:name="bookmark=id.1fob9te" w:colFirst="0" w:colLast="0"/>
            <w:bookmarkEnd w:id="1"/>
            <w:bookmarkEnd w:id="2"/>
            <w:r>
              <w:rPr>
                <w:rFonts w:ascii="Arial" w:eastAsia="Arial" w:hAnsi="Arial" w:cs="Arial"/>
                <w:b/>
              </w:rPr>
              <w:t>Name &amp; Address of External Reviewer</w:t>
            </w:r>
          </w:p>
        </w:tc>
        <w:tc>
          <w:tcPr>
            <w:tcW w:w="2858" w:type="dxa"/>
            <w:vMerge w:val="restart"/>
            <w:tcBorders>
              <w:top w:val="single" w:sz="12" w:space="0" w:color="000000"/>
              <w:left w:val="single" w:sz="4" w:space="0" w:color="000000"/>
              <w:bottom w:val="single" w:sz="4" w:space="0" w:color="000000"/>
              <w:right w:val="single" w:sz="4" w:space="0" w:color="000000"/>
            </w:tcBorders>
            <w:shd w:val="clear" w:color="auto" w:fill="CCCCCC"/>
            <w:vAlign w:val="center"/>
          </w:tcPr>
          <w:p w14:paraId="109CD22B" w14:textId="77777777" w:rsidR="0007423F" w:rsidRDefault="00000000">
            <w:pPr>
              <w:spacing w:after="0" w:line="240" w:lineRule="auto"/>
              <w:jc w:val="center"/>
              <w:rPr>
                <w:rFonts w:ascii="Arial" w:eastAsia="Arial" w:hAnsi="Arial" w:cs="Arial"/>
                <w:b/>
              </w:rPr>
            </w:pPr>
            <w:r>
              <w:rPr>
                <w:rFonts w:ascii="Arial" w:eastAsia="Arial" w:hAnsi="Arial" w:cs="Arial"/>
                <w:b/>
              </w:rPr>
              <w:t>Affiliation &amp; Position</w:t>
            </w:r>
          </w:p>
        </w:tc>
        <w:tc>
          <w:tcPr>
            <w:tcW w:w="6346" w:type="dxa"/>
            <w:vMerge w:val="restart"/>
            <w:tcBorders>
              <w:top w:val="single" w:sz="12" w:space="0" w:color="000000"/>
              <w:left w:val="single" w:sz="4" w:space="0" w:color="000000"/>
              <w:bottom w:val="single" w:sz="4" w:space="0" w:color="000000"/>
              <w:right w:val="single" w:sz="4" w:space="0" w:color="000000"/>
            </w:tcBorders>
            <w:shd w:val="clear" w:color="auto" w:fill="CCCCCC"/>
            <w:vAlign w:val="center"/>
          </w:tcPr>
          <w:p w14:paraId="6B378499" w14:textId="77777777" w:rsidR="0007423F" w:rsidRDefault="00000000">
            <w:pPr>
              <w:spacing w:after="0" w:line="240" w:lineRule="auto"/>
              <w:jc w:val="center"/>
              <w:rPr>
                <w:rFonts w:ascii="Arial" w:eastAsia="Arial" w:hAnsi="Arial" w:cs="Arial"/>
                <w:b/>
              </w:rPr>
            </w:pPr>
            <w:r>
              <w:rPr>
                <w:rFonts w:ascii="Arial" w:eastAsia="Arial" w:hAnsi="Arial" w:cs="Arial"/>
                <w:b/>
              </w:rPr>
              <w:t>Reason for Invitation/Professional Qualifications/</w:t>
            </w:r>
          </w:p>
          <w:p w14:paraId="4BE6DEA3" w14:textId="77777777" w:rsidR="0007423F" w:rsidRDefault="00000000">
            <w:pPr>
              <w:tabs>
                <w:tab w:val="left" w:pos="5436"/>
              </w:tabs>
              <w:spacing w:after="0" w:line="240" w:lineRule="auto"/>
              <w:ind w:right="704"/>
              <w:jc w:val="center"/>
              <w:rPr>
                <w:rFonts w:ascii="Arial" w:eastAsia="Arial" w:hAnsi="Arial" w:cs="Arial"/>
                <w:b/>
              </w:rPr>
            </w:pPr>
            <w:r>
              <w:rPr>
                <w:rFonts w:ascii="Arial" w:eastAsia="Arial" w:hAnsi="Arial" w:cs="Arial"/>
                <w:b/>
              </w:rPr>
              <w:t>Relationship to Candidate</w:t>
            </w:r>
          </w:p>
        </w:tc>
        <w:tc>
          <w:tcPr>
            <w:tcW w:w="3171" w:type="dxa"/>
            <w:gridSpan w:val="2"/>
            <w:tcBorders>
              <w:top w:val="single" w:sz="12" w:space="0" w:color="000000"/>
              <w:left w:val="single" w:sz="4" w:space="0" w:color="000000"/>
              <w:bottom w:val="single" w:sz="4" w:space="0" w:color="000000"/>
              <w:right w:val="single" w:sz="12" w:space="0" w:color="000000"/>
            </w:tcBorders>
            <w:shd w:val="clear" w:color="auto" w:fill="CCCCCC"/>
            <w:vAlign w:val="center"/>
          </w:tcPr>
          <w:p w14:paraId="72F7F332" w14:textId="77777777" w:rsidR="0007423F" w:rsidRDefault="00000000">
            <w:pPr>
              <w:spacing w:after="0" w:line="240" w:lineRule="auto"/>
              <w:jc w:val="center"/>
              <w:rPr>
                <w:rFonts w:ascii="Arial" w:eastAsia="Arial" w:hAnsi="Arial" w:cs="Arial"/>
                <w:b/>
              </w:rPr>
            </w:pPr>
            <w:r>
              <w:rPr>
                <w:rFonts w:ascii="Arial" w:eastAsia="Arial" w:hAnsi="Arial" w:cs="Arial"/>
                <w:b/>
              </w:rPr>
              <w:t>Suggested by: *</w:t>
            </w:r>
          </w:p>
          <w:p w14:paraId="2D39B928" w14:textId="77777777" w:rsidR="0007423F" w:rsidRDefault="00000000">
            <w:pPr>
              <w:spacing w:after="0" w:line="240" w:lineRule="auto"/>
              <w:jc w:val="center"/>
              <w:rPr>
                <w:rFonts w:ascii="Arial" w:eastAsia="Arial" w:hAnsi="Arial" w:cs="Arial"/>
                <w:i/>
                <w:sz w:val="20"/>
                <w:szCs w:val="20"/>
              </w:rPr>
            </w:pPr>
            <w:r>
              <w:rPr>
                <w:rFonts w:ascii="Arial" w:eastAsia="Arial" w:hAnsi="Arial" w:cs="Arial"/>
                <w:i/>
                <w:sz w:val="20"/>
                <w:szCs w:val="20"/>
              </w:rPr>
              <w:t>(check one)</w:t>
            </w:r>
          </w:p>
        </w:tc>
      </w:tr>
      <w:tr w:rsidR="0007423F" w14:paraId="559A45A6" w14:textId="77777777">
        <w:trPr>
          <w:trHeight w:val="400"/>
          <w:tblHeader/>
        </w:trPr>
        <w:tc>
          <w:tcPr>
            <w:tcW w:w="2859" w:type="dxa"/>
            <w:vMerge/>
            <w:tcBorders>
              <w:top w:val="single" w:sz="12" w:space="0" w:color="000000"/>
              <w:left w:val="single" w:sz="12" w:space="0" w:color="000000"/>
              <w:bottom w:val="single" w:sz="4" w:space="0" w:color="000000"/>
              <w:right w:val="single" w:sz="4" w:space="0" w:color="000000"/>
            </w:tcBorders>
            <w:shd w:val="clear" w:color="auto" w:fill="CCCCCC"/>
            <w:vAlign w:val="center"/>
          </w:tcPr>
          <w:p w14:paraId="5F337D80" w14:textId="77777777" w:rsidR="0007423F" w:rsidRDefault="0007423F">
            <w:pPr>
              <w:widowControl w:val="0"/>
              <w:pBdr>
                <w:top w:val="nil"/>
                <w:left w:val="nil"/>
                <w:bottom w:val="nil"/>
                <w:right w:val="nil"/>
                <w:between w:val="nil"/>
              </w:pBdr>
              <w:spacing w:after="0"/>
              <w:rPr>
                <w:rFonts w:ascii="Arial" w:eastAsia="Arial" w:hAnsi="Arial" w:cs="Arial"/>
                <w:i/>
                <w:sz w:val="20"/>
                <w:szCs w:val="20"/>
              </w:rPr>
            </w:pPr>
          </w:p>
        </w:tc>
        <w:tc>
          <w:tcPr>
            <w:tcW w:w="2858" w:type="dxa"/>
            <w:vMerge/>
            <w:tcBorders>
              <w:top w:val="single" w:sz="12" w:space="0" w:color="000000"/>
              <w:left w:val="single" w:sz="4" w:space="0" w:color="000000"/>
              <w:bottom w:val="single" w:sz="4" w:space="0" w:color="000000"/>
              <w:right w:val="single" w:sz="4" w:space="0" w:color="000000"/>
            </w:tcBorders>
            <w:shd w:val="clear" w:color="auto" w:fill="CCCCCC"/>
            <w:vAlign w:val="center"/>
          </w:tcPr>
          <w:p w14:paraId="55627562" w14:textId="77777777" w:rsidR="0007423F" w:rsidRDefault="0007423F">
            <w:pPr>
              <w:widowControl w:val="0"/>
              <w:pBdr>
                <w:top w:val="nil"/>
                <w:left w:val="nil"/>
                <w:bottom w:val="nil"/>
                <w:right w:val="nil"/>
                <w:between w:val="nil"/>
              </w:pBdr>
              <w:spacing w:after="0"/>
              <w:rPr>
                <w:rFonts w:ascii="Arial" w:eastAsia="Arial" w:hAnsi="Arial" w:cs="Arial"/>
                <w:i/>
                <w:sz w:val="20"/>
                <w:szCs w:val="20"/>
              </w:rPr>
            </w:pPr>
          </w:p>
        </w:tc>
        <w:tc>
          <w:tcPr>
            <w:tcW w:w="6346" w:type="dxa"/>
            <w:vMerge/>
            <w:tcBorders>
              <w:top w:val="single" w:sz="12" w:space="0" w:color="000000"/>
              <w:left w:val="single" w:sz="4" w:space="0" w:color="000000"/>
              <w:bottom w:val="single" w:sz="4" w:space="0" w:color="000000"/>
              <w:right w:val="single" w:sz="4" w:space="0" w:color="000000"/>
            </w:tcBorders>
            <w:shd w:val="clear" w:color="auto" w:fill="CCCCCC"/>
            <w:vAlign w:val="center"/>
          </w:tcPr>
          <w:p w14:paraId="3D3E214B" w14:textId="77777777" w:rsidR="0007423F" w:rsidRDefault="0007423F">
            <w:pPr>
              <w:widowControl w:val="0"/>
              <w:pBdr>
                <w:top w:val="nil"/>
                <w:left w:val="nil"/>
                <w:bottom w:val="nil"/>
                <w:right w:val="nil"/>
                <w:between w:val="nil"/>
              </w:pBdr>
              <w:spacing w:after="0"/>
              <w:rPr>
                <w:rFonts w:ascii="Arial" w:eastAsia="Arial" w:hAnsi="Arial" w:cs="Arial"/>
                <w:i/>
                <w:sz w:val="20"/>
                <w:szCs w:val="20"/>
              </w:rPr>
            </w:pPr>
          </w:p>
        </w:tc>
        <w:tc>
          <w:tcPr>
            <w:tcW w:w="1587" w:type="dxa"/>
            <w:tcBorders>
              <w:top w:val="single" w:sz="4" w:space="0" w:color="000000"/>
              <w:left w:val="single" w:sz="4" w:space="0" w:color="000000"/>
              <w:bottom w:val="single" w:sz="12" w:space="0" w:color="000000"/>
              <w:right w:val="single" w:sz="4" w:space="0" w:color="000000"/>
            </w:tcBorders>
            <w:shd w:val="clear" w:color="auto" w:fill="CCCCCC"/>
            <w:vAlign w:val="center"/>
          </w:tcPr>
          <w:p w14:paraId="13901B48" w14:textId="77777777" w:rsidR="0007423F" w:rsidRDefault="00000000">
            <w:pPr>
              <w:spacing w:after="0" w:line="240" w:lineRule="auto"/>
              <w:jc w:val="center"/>
              <w:rPr>
                <w:rFonts w:ascii="Arial" w:eastAsia="Arial" w:hAnsi="Arial" w:cs="Arial"/>
                <w:b/>
                <w:i/>
              </w:rPr>
            </w:pPr>
            <w:r>
              <w:rPr>
                <w:rFonts w:ascii="Arial" w:eastAsia="Arial" w:hAnsi="Arial" w:cs="Arial"/>
                <w:b/>
                <w:i/>
              </w:rPr>
              <w:t>Candidate</w:t>
            </w:r>
          </w:p>
        </w:tc>
        <w:tc>
          <w:tcPr>
            <w:tcW w:w="1584" w:type="dxa"/>
            <w:tcBorders>
              <w:top w:val="single" w:sz="4" w:space="0" w:color="000000"/>
              <w:left w:val="single" w:sz="4" w:space="0" w:color="000000"/>
              <w:bottom w:val="single" w:sz="12" w:space="0" w:color="000000"/>
              <w:right w:val="single" w:sz="12" w:space="0" w:color="000000"/>
            </w:tcBorders>
            <w:shd w:val="clear" w:color="auto" w:fill="CCCCCC"/>
            <w:vAlign w:val="center"/>
          </w:tcPr>
          <w:p w14:paraId="1A735540" w14:textId="77777777" w:rsidR="0007423F" w:rsidRDefault="00000000">
            <w:pPr>
              <w:spacing w:after="0" w:line="240" w:lineRule="auto"/>
              <w:jc w:val="center"/>
              <w:rPr>
                <w:rFonts w:ascii="Arial" w:eastAsia="Arial" w:hAnsi="Arial" w:cs="Arial"/>
                <w:b/>
                <w:i/>
              </w:rPr>
            </w:pPr>
            <w:r>
              <w:rPr>
                <w:rFonts w:ascii="Arial" w:eastAsia="Arial" w:hAnsi="Arial" w:cs="Arial"/>
                <w:b/>
                <w:i/>
              </w:rPr>
              <w:t>Chair/Dean</w:t>
            </w:r>
          </w:p>
        </w:tc>
      </w:tr>
      <w:tr w:rsidR="0007423F" w14:paraId="151622DB" w14:textId="77777777">
        <w:trPr>
          <w:trHeight w:val="1383"/>
        </w:trPr>
        <w:tc>
          <w:tcPr>
            <w:tcW w:w="2859" w:type="dxa"/>
            <w:tcBorders>
              <w:top w:val="nil"/>
              <w:left w:val="single" w:sz="12" w:space="0" w:color="000000"/>
              <w:bottom w:val="single" w:sz="6" w:space="0" w:color="000000"/>
              <w:right w:val="single" w:sz="6" w:space="0" w:color="000000"/>
            </w:tcBorders>
          </w:tcPr>
          <w:p w14:paraId="1A6EE37F" w14:textId="77777777" w:rsidR="0007423F" w:rsidRDefault="0007423F">
            <w:pPr>
              <w:tabs>
                <w:tab w:val="left" w:pos="375"/>
              </w:tabs>
              <w:spacing w:after="0" w:line="240" w:lineRule="auto"/>
              <w:rPr>
                <w:rFonts w:ascii="Arial" w:eastAsia="Arial" w:hAnsi="Arial" w:cs="Arial"/>
                <w:sz w:val="20"/>
                <w:szCs w:val="20"/>
              </w:rPr>
            </w:pPr>
          </w:p>
        </w:tc>
        <w:tc>
          <w:tcPr>
            <w:tcW w:w="2858" w:type="dxa"/>
            <w:tcBorders>
              <w:top w:val="nil"/>
              <w:left w:val="nil"/>
              <w:bottom w:val="single" w:sz="6" w:space="0" w:color="000000"/>
              <w:right w:val="single" w:sz="6" w:space="0" w:color="000000"/>
            </w:tcBorders>
          </w:tcPr>
          <w:p w14:paraId="2B1A5215" w14:textId="77777777" w:rsidR="0007423F" w:rsidRDefault="0007423F">
            <w:pPr>
              <w:spacing w:after="0" w:line="240" w:lineRule="auto"/>
              <w:rPr>
                <w:rFonts w:ascii="Arial" w:eastAsia="Arial" w:hAnsi="Arial" w:cs="Arial"/>
                <w:sz w:val="20"/>
                <w:szCs w:val="20"/>
              </w:rPr>
            </w:pPr>
          </w:p>
        </w:tc>
        <w:tc>
          <w:tcPr>
            <w:tcW w:w="6346" w:type="dxa"/>
            <w:tcBorders>
              <w:top w:val="nil"/>
              <w:left w:val="single" w:sz="6" w:space="0" w:color="000000"/>
              <w:bottom w:val="single" w:sz="6" w:space="0" w:color="000000"/>
              <w:right w:val="single" w:sz="6" w:space="0" w:color="000000"/>
            </w:tcBorders>
          </w:tcPr>
          <w:p w14:paraId="2BCBCC64" w14:textId="77777777" w:rsidR="0007423F" w:rsidRDefault="0007423F">
            <w:pPr>
              <w:spacing w:after="0" w:line="240" w:lineRule="auto"/>
              <w:rPr>
                <w:rFonts w:ascii="Arial" w:eastAsia="Arial" w:hAnsi="Arial" w:cs="Arial"/>
                <w:sz w:val="20"/>
                <w:szCs w:val="20"/>
              </w:rPr>
            </w:pPr>
          </w:p>
        </w:tc>
        <w:tc>
          <w:tcPr>
            <w:tcW w:w="1587" w:type="dxa"/>
            <w:tcBorders>
              <w:top w:val="nil"/>
              <w:left w:val="single" w:sz="6" w:space="0" w:color="000000"/>
              <w:bottom w:val="single" w:sz="6" w:space="0" w:color="000000"/>
              <w:right w:val="single" w:sz="6" w:space="0" w:color="000000"/>
            </w:tcBorders>
          </w:tcPr>
          <w:p w14:paraId="446CED39" w14:textId="77777777" w:rsidR="0007423F" w:rsidRDefault="0007423F">
            <w:pPr>
              <w:spacing w:after="0" w:line="240" w:lineRule="auto"/>
              <w:jc w:val="center"/>
              <w:rPr>
                <w:rFonts w:ascii="Arial" w:eastAsia="Arial" w:hAnsi="Arial" w:cs="Arial"/>
                <w:sz w:val="20"/>
                <w:szCs w:val="20"/>
              </w:rPr>
            </w:pPr>
          </w:p>
        </w:tc>
        <w:tc>
          <w:tcPr>
            <w:tcW w:w="1584" w:type="dxa"/>
            <w:tcBorders>
              <w:top w:val="nil"/>
              <w:left w:val="single" w:sz="6" w:space="0" w:color="000000"/>
              <w:bottom w:val="single" w:sz="6" w:space="0" w:color="000000"/>
              <w:right w:val="single" w:sz="12" w:space="0" w:color="000000"/>
            </w:tcBorders>
          </w:tcPr>
          <w:p w14:paraId="21D575D5" w14:textId="77777777" w:rsidR="0007423F" w:rsidRDefault="0007423F">
            <w:pPr>
              <w:spacing w:after="0" w:line="240" w:lineRule="auto"/>
              <w:rPr>
                <w:rFonts w:ascii="Arial" w:eastAsia="Arial" w:hAnsi="Arial" w:cs="Arial"/>
                <w:sz w:val="20"/>
                <w:szCs w:val="20"/>
              </w:rPr>
            </w:pPr>
          </w:p>
        </w:tc>
      </w:tr>
      <w:tr w:rsidR="0007423F" w14:paraId="030A4A09" w14:textId="77777777">
        <w:trPr>
          <w:trHeight w:val="1371"/>
        </w:trPr>
        <w:tc>
          <w:tcPr>
            <w:tcW w:w="2859" w:type="dxa"/>
            <w:tcBorders>
              <w:top w:val="single" w:sz="6" w:space="0" w:color="000000"/>
              <w:left w:val="single" w:sz="12" w:space="0" w:color="000000"/>
              <w:bottom w:val="single" w:sz="6" w:space="0" w:color="000000"/>
              <w:right w:val="single" w:sz="6" w:space="0" w:color="000000"/>
            </w:tcBorders>
          </w:tcPr>
          <w:p w14:paraId="0D43E110" w14:textId="77777777" w:rsidR="0007423F" w:rsidRDefault="0007423F">
            <w:pPr>
              <w:tabs>
                <w:tab w:val="left" w:pos="360"/>
              </w:tabs>
              <w:spacing w:after="0" w:line="240" w:lineRule="auto"/>
              <w:rPr>
                <w:rFonts w:ascii="Times New Roman" w:eastAsia="Times New Roman" w:hAnsi="Times New Roman" w:cs="Times New Roman"/>
                <w:sz w:val="20"/>
                <w:szCs w:val="20"/>
              </w:rPr>
            </w:pPr>
          </w:p>
        </w:tc>
        <w:tc>
          <w:tcPr>
            <w:tcW w:w="2858" w:type="dxa"/>
            <w:tcBorders>
              <w:top w:val="single" w:sz="6" w:space="0" w:color="000000"/>
              <w:left w:val="nil"/>
              <w:bottom w:val="single" w:sz="6" w:space="0" w:color="000000"/>
              <w:right w:val="single" w:sz="6" w:space="0" w:color="000000"/>
            </w:tcBorders>
          </w:tcPr>
          <w:p w14:paraId="001DCA74" w14:textId="77777777" w:rsidR="0007423F" w:rsidRDefault="0007423F">
            <w:pPr>
              <w:spacing w:after="0" w:line="240" w:lineRule="auto"/>
              <w:rPr>
                <w:rFonts w:ascii="Times New Roman" w:eastAsia="Times New Roman" w:hAnsi="Times New Roman" w:cs="Times New Roman"/>
                <w:sz w:val="20"/>
                <w:szCs w:val="20"/>
              </w:rPr>
            </w:pPr>
          </w:p>
        </w:tc>
        <w:tc>
          <w:tcPr>
            <w:tcW w:w="6346" w:type="dxa"/>
            <w:tcBorders>
              <w:top w:val="single" w:sz="6" w:space="0" w:color="000000"/>
              <w:left w:val="single" w:sz="6" w:space="0" w:color="000000"/>
              <w:bottom w:val="single" w:sz="6" w:space="0" w:color="000000"/>
              <w:right w:val="single" w:sz="6" w:space="0" w:color="000000"/>
            </w:tcBorders>
          </w:tcPr>
          <w:p w14:paraId="11EC7AFE" w14:textId="77777777" w:rsidR="0007423F" w:rsidRDefault="0007423F">
            <w:pPr>
              <w:spacing w:after="0" w:line="240" w:lineRule="auto"/>
              <w:rPr>
                <w:rFonts w:ascii="Times New Roman" w:eastAsia="Times New Roman" w:hAnsi="Times New Roman" w:cs="Times New Roman"/>
                <w:sz w:val="20"/>
                <w:szCs w:val="20"/>
              </w:rPr>
            </w:pPr>
          </w:p>
        </w:tc>
        <w:tc>
          <w:tcPr>
            <w:tcW w:w="1587" w:type="dxa"/>
            <w:tcBorders>
              <w:top w:val="single" w:sz="6" w:space="0" w:color="000000"/>
              <w:left w:val="single" w:sz="6" w:space="0" w:color="000000"/>
              <w:bottom w:val="single" w:sz="6" w:space="0" w:color="000000"/>
              <w:right w:val="single" w:sz="6" w:space="0" w:color="000000"/>
            </w:tcBorders>
          </w:tcPr>
          <w:p w14:paraId="38371441" w14:textId="77777777" w:rsidR="0007423F" w:rsidRDefault="0007423F">
            <w:pPr>
              <w:spacing w:after="0" w:line="240" w:lineRule="auto"/>
              <w:jc w:val="center"/>
              <w:rPr>
                <w:rFonts w:ascii="Times New Roman" w:eastAsia="Times New Roman" w:hAnsi="Times New Roman" w:cs="Times New Roman"/>
                <w:sz w:val="20"/>
                <w:szCs w:val="20"/>
              </w:rPr>
            </w:pPr>
          </w:p>
        </w:tc>
        <w:tc>
          <w:tcPr>
            <w:tcW w:w="1584" w:type="dxa"/>
            <w:tcBorders>
              <w:top w:val="single" w:sz="6" w:space="0" w:color="000000"/>
              <w:left w:val="single" w:sz="6" w:space="0" w:color="000000"/>
              <w:bottom w:val="single" w:sz="6" w:space="0" w:color="000000"/>
              <w:right w:val="single" w:sz="12" w:space="0" w:color="000000"/>
            </w:tcBorders>
          </w:tcPr>
          <w:p w14:paraId="3410C960" w14:textId="77777777" w:rsidR="0007423F" w:rsidRDefault="0007423F">
            <w:pPr>
              <w:spacing w:after="0" w:line="240" w:lineRule="auto"/>
              <w:rPr>
                <w:rFonts w:ascii="Times New Roman" w:eastAsia="Times New Roman" w:hAnsi="Times New Roman" w:cs="Times New Roman"/>
                <w:sz w:val="20"/>
                <w:szCs w:val="20"/>
              </w:rPr>
            </w:pPr>
          </w:p>
        </w:tc>
      </w:tr>
      <w:tr w:rsidR="0007423F" w14:paraId="17CEA283" w14:textId="77777777">
        <w:trPr>
          <w:trHeight w:val="1362"/>
        </w:trPr>
        <w:tc>
          <w:tcPr>
            <w:tcW w:w="2859" w:type="dxa"/>
            <w:tcBorders>
              <w:top w:val="single" w:sz="6" w:space="0" w:color="000000"/>
              <w:left w:val="single" w:sz="12" w:space="0" w:color="000000"/>
              <w:bottom w:val="single" w:sz="6" w:space="0" w:color="000000"/>
              <w:right w:val="single" w:sz="6" w:space="0" w:color="000000"/>
            </w:tcBorders>
          </w:tcPr>
          <w:p w14:paraId="3CC6ECCC" w14:textId="77777777" w:rsidR="0007423F" w:rsidRDefault="0007423F">
            <w:pPr>
              <w:tabs>
                <w:tab w:val="left" w:pos="375"/>
              </w:tabs>
              <w:rPr>
                <w:rFonts w:ascii="Times New Roman" w:eastAsia="Times New Roman" w:hAnsi="Times New Roman" w:cs="Times New Roman"/>
                <w:sz w:val="20"/>
                <w:szCs w:val="20"/>
              </w:rPr>
            </w:pPr>
          </w:p>
        </w:tc>
        <w:tc>
          <w:tcPr>
            <w:tcW w:w="2858" w:type="dxa"/>
            <w:tcBorders>
              <w:top w:val="single" w:sz="6" w:space="0" w:color="000000"/>
              <w:left w:val="nil"/>
              <w:bottom w:val="single" w:sz="6" w:space="0" w:color="000000"/>
              <w:right w:val="single" w:sz="6" w:space="0" w:color="000000"/>
            </w:tcBorders>
          </w:tcPr>
          <w:p w14:paraId="36772A6D" w14:textId="77777777" w:rsidR="0007423F" w:rsidRDefault="0007423F">
            <w:pPr>
              <w:rPr>
                <w:rFonts w:ascii="Times New Roman" w:eastAsia="Times New Roman" w:hAnsi="Times New Roman" w:cs="Times New Roman"/>
                <w:sz w:val="20"/>
                <w:szCs w:val="20"/>
              </w:rPr>
            </w:pPr>
          </w:p>
        </w:tc>
        <w:tc>
          <w:tcPr>
            <w:tcW w:w="6346" w:type="dxa"/>
            <w:tcBorders>
              <w:top w:val="single" w:sz="6" w:space="0" w:color="000000"/>
              <w:left w:val="single" w:sz="6" w:space="0" w:color="000000"/>
              <w:bottom w:val="single" w:sz="6" w:space="0" w:color="000000"/>
              <w:right w:val="single" w:sz="6" w:space="0" w:color="000000"/>
            </w:tcBorders>
          </w:tcPr>
          <w:p w14:paraId="14A359B0" w14:textId="77777777" w:rsidR="0007423F" w:rsidRDefault="0007423F">
            <w:pPr>
              <w:rPr>
                <w:rFonts w:ascii="Times New Roman" w:eastAsia="Times New Roman" w:hAnsi="Times New Roman" w:cs="Times New Roman"/>
                <w:sz w:val="20"/>
                <w:szCs w:val="20"/>
              </w:rPr>
            </w:pPr>
          </w:p>
        </w:tc>
        <w:tc>
          <w:tcPr>
            <w:tcW w:w="1587" w:type="dxa"/>
            <w:tcBorders>
              <w:top w:val="single" w:sz="6" w:space="0" w:color="000000"/>
              <w:left w:val="single" w:sz="6" w:space="0" w:color="000000"/>
              <w:bottom w:val="single" w:sz="6" w:space="0" w:color="000000"/>
              <w:right w:val="single" w:sz="6" w:space="0" w:color="000000"/>
            </w:tcBorders>
          </w:tcPr>
          <w:p w14:paraId="59B4705B" w14:textId="77777777" w:rsidR="0007423F" w:rsidRDefault="0007423F">
            <w:pPr>
              <w:jc w:val="center"/>
              <w:rPr>
                <w:rFonts w:ascii="Times New Roman" w:eastAsia="Times New Roman" w:hAnsi="Times New Roman" w:cs="Times New Roman"/>
                <w:sz w:val="20"/>
                <w:szCs w:val="20"/>
              </w:rPr>
            </w:pPr>
          </w:p>
        </w:tc>
        <w:tc>
          <w:tcPr>
            <w:tcW w:w="1584" w:type="dxa"/>
            <w:tcBorders>
              <w:top w:val="single" w:sz="6" w:space="0" w:color="000000"/>
              <w:left w:val="single" w:sz="6" w:space="0" w:color="000000"/>
              <w:bottom w:val="single" w:sz="6" w:space="0" w:color="000000"/>
              <w:right w:val="single" w:sz="12" w:space="0" w:color="000000"/>
            </w:tcBorders>
          </w:tcPr>
          <w:p w14:paraId="7A472E78" w14:textId="77777777" w:rsidR="0007423F" w:rsidRDefault="0007423F">
            <w:pPr>
              <w:rPr>
                <w:rFonts w:ascii="Times New Roman" w:eastAsia="Times New Roman" w:hAnsi="Times New Roman" w:cs="Times New Roman"/>
                <w:sz w:val="20"/>
                <w:szCs w:val="20"/>
              </w:rPr>
            </w:pPr>
          </w:p>
        </w:tc>
      </w:tr>
    </w:tbl>
    <w:p w14:paraId="6D3D4B3C" w14:textId="77777777" w:rsidR="0007423F" w:rsidRDefault="00000000">
      <w:pPr>
        <w:spacing w:after="0" w:line="240" w:lineRule="auto"/>
        <w:jc w:val="right"/>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It is important to have representation from both lists. </w:t>
      </w:r>
    </w:p>
    <w:p w14:paraId="637C4038" w14:textId="77777777" w:rsidR="0007423F" w:rsidRDefault="0007423F">
      <w:pPr>
        <w:spacing w:after="0" w:line="240" w:lineRule="auto"/>
        <w:rPr>
          <w:rFonts w:ascii="Times New Roman" w:eastAsia="Times New Roman" w:hAnsi="Times New Roman" w:cs="Times New Roman"/>
          <w:sz w:val="20"/>
          <w:szCs w:val="20"/>
        </w:rPr>
      </w:pPr>
    </w:p>
    <w:tbl>
      <w:tblPr>
        <w:tblStyle w:val="a1"/>
        <w:tblW w:w="14485" w:type="dxa"/>
        <w:tblBorders>
          <w:top w:val="nil"/>
          <w:left w:val="nil"/>
          <w:bottom w:val="nil"/>
          <w:right w:val="nil"/>
          <w:insideH w:val="nil"/>
          <w:insideV w:val="nil"/>
        </w:tblBorders>
        <w:tblLayout w:type="fixed"/>
        <w:tblLook w:val="0400" w:firstRow="0" w:lastRow="0" w:firstColumn="0" w:lastColumn="0" w:noHBand="0" w:noVBand="1"/>
      </w:tblPr>
      <w:tblGrid>
        <w:gridCol w:w="4589"/>
        <w:gridCol w:w="4888"/>
        <w:gridCol w:w="1399"/>
        <w:gridCol w:w="3609"/>
      </w:tblGrid>
      <w:tr w:rsidR="0007423F" w14:paraId="609B59B8" w14:textId="77777777">
        <w:trPr>
          <w:trHeight w:val="310"/>
        </w:trPr>
        <w:tc>
          <w:tcPr>
            <w:tcW w:w="4589" w:type="dxa"/>
          </w:tcPr>
          <w:p w14:paraId="30B89543" w14:textId="77777777" w:rsidR="0007423F" w:rsidRDefault="00000000">
            <w:pPr>
              <w:tabs>
                <w:tab w:val="left" w:pos="7200"/>
              </w:tabs>
              <w:rPr>
                <w:rFonts w:ascii="Arial" w:eastAsia="Arial" w:hAnsi="Arial" w:cs="Arial"/>
              </w:rPr>
            </w:pPr>
            <w:r>
              <w:rPr>
                <w:rFonts w:ascii="Arial" w:eastAsia="Arial" w:hAnsi="Arial" w:cs="Arial"/>
              </w:rPr>
              <w:t>Signature of Unit Director/Department Chair:</w:t>
            </w:r>
          </w:p>
        </w:tc>
        <w:tc>
          <w:tcPr>
            <w:tcW w:w="4888" w:type="dxa"/>
            <w:tcBorders>
              <w:bottom w:val="single" w:sz="12" w:space="0" w:color="000000"/>
            </w:tcBorders>
          </w:tcPr>
          <w:p w14:paraId="3442FAEA" w14:textId="77777777" w:rsidR="0007423F" w:rsidRDefault="0007423F">
            <w:pPr>
              <w:tabs>
                <w:tab w:val="left" w:pos="7200"/>
              </w:tabs>
              <w:rPr>
                <w:rFonts w:ascii="Arial" w:eastAsia="Arial" w:hAnsi="Arial" w:cs="Arial"/>
              </w:rPr>
            </w:pPr>
          </w:p>
        </w:tc>
        <w:tc>
          <w:tcPr>
            <w:tcW w:w="1399" w:type="dxa"/>
          </w:tcPr>
          <w:p w14:paraId="08A0B91B" w14:textId="77777777" w:rsidR="0007423F" w:rsidRDefault="00000000">
            <w:pPr>
              <w:tabs>
                <w:tab w:val="left" w:pos="7200"/>
              </w:tabs>
              <w:jc w:val="right"/>
              <w:rPr>
                <w:rFonts w:ascii="Arial" w:eastAsia="Arial" w:hAnsi="Arial" w:cs="Arial"/>
              </w:rPr>
            </w:pPr>
            <w:r>
              <w:rPr>
                <w:rFonts w:ascii="Arial" w:eastAsia="Arial" w:hAnsi="Arial" w:cs="Arial"/>
              </w:rPr>
              <w:t>Date:</w:t>
            </w:r>
          </w:p>
        </w:tc>
        <w:tc>
          <w:tcPr>
            <w:tcW w:w="3609" w:type="dxa"/>
            <w:tcBorders>
              <w:bottom w:val="single" w:sz="12" w:space="0" w:color="000000"/>
            </w:tcBorders>
          </w:tcPr>
          <w:p w14:paraId="18E9E8F9" w14:textId="77777777" w:rsidR="0007423F" w:rsidRDefault="0007423F">
            <w:pPr>
              <w:tabs>
                <w:tab w:val="left" w:pos="7200"/>
              </w:tabs>
              <w:rPr>
                <w:rFonts w:ascii="Arial" w:eastAsia="Arial" w:hAnsi="Arial" w:cs="Arial"/>
              </w:rPr>
            </w:pPr>
          </w:p>
        </w:tc>
      </w:tr>
    </w:tbl>
    <w:p w14:paraId="42CDC9B3" w14:textId="624D5B9C" w:rsidR="0007423F" w:rsidRDefault="00000000">
      <w:pPr>
        <w:rPr>
          <w:rFonts w:ascii="Arial" w:eastAsia="Arial" w:hAnsi="Arial" w:cs="Arial"/>
          <w:sz w:val="24"/>
          <w:szCs w:val="24"/>
        </w:rPr>
      </w:pPr>
      <w:r>
        <w:t xml:space="preserve">  </w:t>
      </w:r>
      <w:r>
        <w:rPr>
          <w:rFonts w:ascii="Arial" w:eastAsia="Arial" w:hAnsi="Arial" w:cs="Arial"/>
          <w:sz w:val="24"/>
          <w:szCs w:val="24"/>
        </w:rPr>
        <w:t>The faculty member has been given an opportunity to identify reviewers who should be excluded.</w:t>
      </w:r>
    </w:p>
    <w:sectPr w:rsidR="0007423F" w:rsidSect="00A11BCA">
      <w:headerReference w:type="default" r:id="rId8"/>
      <w:footerReference w:type="default" r:id="rId9"/>
      <w:pgSz w:w="15840" w:h="12240" w:orient="landscape"/>
      <w:pgMar w:top="0" w:right="288" w:bottom="144" w:left="288"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69A1" w14:textId="77777777" w:rsidR="003D59B2" w:rsidRDefault="003D59B2">
      <w:pPr>
        <w:spacing w:after="0" w:line="240" w:lineRule="auto"/>
      </w:pPr>
      <w:r>
        <w:separator/>
      </w:r>
    </w:p>
  </w:endnote>
  <w:endnote w:type="continuationSeparator" w:id="0">
    <w:p w14:paraId="6CD585C5" w14:textId="77777777" w:rsidR="003D59B2" w:rsidRDefault="003D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E41B" w14:textId="77777777" w:rsidR="0007423F" w:rsidRDefault="00000000">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t xml:space="preserve">Page </w:t>
    </w:r>
    <w:r>
      <w:rPr>
        <w:rFonts w:eastAsia="Calibri"/>
        <w:b/>
        <w:color w:val="000000"/>
        <w:sz w:val="24"/>
        <w:szCs w:val="24"/>
      </w:rPr>
      <w:fldChar w:fldCharType="begin"/>
    </w:r>
    <w:r>
      <w:rPr>
        <w:rFonts w:eastAsia="Calibri"/>
        <w:b/>
        <w:color w:val="000000"/>
        <w:sz w:val="24"/>
        <w:szCs w:val="24"/>
      </w:rPr>
      <w:instrText>PAGE</w:instrText>
    </w:r>
    <w:r>
      <w:rPr>
        <w:rFonts w:eastAsia="Calibri"/>
        <w:b/>
        <w:color w:val="000000"/>
        <w:sz w:val="24"/>
        <w:szCs w:val="24"/>
      </w:rPr>
      <w:fldChar w:fldCharType="separate"/>
    </w:r>
    <w:r w:rsidR="00A11BCA">
      <w:rPr>
        <w:rFonts w:eastAsia="Calibri"/>
        <w:b/>
        <w:noProof/>
        <w:color w:val="000000"/>
        <w:sz w:val="24"/>
        <w:szCs w:val="24"/>
      </w:rPr>
      <w:t>1</w:t>
    </w:r>
    <w:r>
      <w:rPr>
        <w:rFonts w:eastAsia="Calibri"/>
        <w:b/>
        <w:color w:val="000000"/>
        <w:sz w:val="24"/>
        <w:szCs w:val="24"/>
      </w:rPr>
      <w:fldChar w:fldCharType="end"/>
    </w:r>
    <w:r>
      <w:rPr>
        <w:rFonts w:eastAsia="Calibri"/>
        <w:color w:val="000000"/>
      </w:rPr>
      <w:t xml:space="preserve"> of </w:t>
    </w:r>
    <w:r>
      <w:rPr>
        <w:rFonts w:eastAsia="Calibri"/>
        <w:b/>
        <w:color w:val="000000"/>
        <w:sz w:val="24"/>
        <w:szCs w:val="24"/>
      </w:rPr>
      <w:fldChar w:fldCharType="begin"/>
    </w:r>
    <w:r>
      <w:rPr>
        <w:rFonts w:eastAsia="Calibri"/>
        <w:b/>
        <w:color w:val="000000"/>
        <w:sz w:val="24"/>
        <w:szCs w:val="24"/>
      </w:rPr>
      <w:instrText>NUMPAGES</w:instrText>
    </w:r>
    <w:r>
      <w:rPr>
        <w:rFonts w:eastAsia="Calibri"/>
        <w:b/>
        <w:color w:val="000000"/>
        <w:sz w:val="24"/>
        <w:szCs w:val="24"/>
      </w:rPr>
      <w:fldChar w:fldCharType="separate"/>
    </w:r>
    <w:r w:rsidR="00A11BCA">
      <w:rPr>
        <w:rFonts w:eastAsia="Calibri"/>
        <w:b/>
        <w:noProof/>
        <w:color w:val="000000"/>
        <w:sz w:val="24"/>
        <w:szCs w:val="24"/>
      </w:rPr>
      <w:t>2</w:t>
    </w:r>
    <w:r>
      <w:rPr>
        <w:rFonts w:eastAsia="Calibri"/>
        <w:b/>
        <w:color w:val="000000"/>
        <w:sz w:val="24"/>
        <w:szCs w:val="24"/>
      </w:rPr>
      <w:fldChar w:fldCharType="end"/>
    </w:r>
  </w:p>
  <w:p w14:paraId="167AC5B7" w14:textId="77777777" w:rsidR="0007423F" w:rsidRDefault="0007423F">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B90E" w14:textId="77777777" w:rsidR="003D59B2" w:rsidRDefault="003D59B2">
      <w:pPr>
        <w:spacing w:after="0" w:line="240" w:lineRule="auto"/>
      </w:pPr>
      <w:r>
        <w:separator/>
      </w:r>
    </w:p>
  </w:footnote>
  <w:footnote w:type="continuationSeparator" w:id="0">
    <w:p w14:paraId="4A649796" w14:textId="77777777" w:rsidR="003D59B2" w:rsidRDefault="003D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0C46" w14:textId="77777777" w:rsidR="0007423F" w:rsidRDefault="00000000">
    <w:pPr>
      <w:jc w:val="center"/>
    </w:pPr>
    <w:r>
      <w:rPr>
        <w:noProof/>
      </w:rPr>
      <w:drawing>
        <wp:inline distT="114300" distB="114300" distL="114300" distR="114300" wp14:anchorId="066CFCA4" wp14:editId="1E24DB60">
          <wp:extent cx="2162175" cy="1130026"/>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2175" cy="113002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D79D5"/>
    <w:multiLevelType w:val="multilevel"/>
    <w:tmpl w:val="625AB1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038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23F"/>
    <w:rsid w:val="0007423F"/>
    <w:rsid w:val="003D59B2"/>
    <w:rsid w:val="00402EE2"/>
    <w:rsid w:val="008B45DA"/>
    <w:rsid w:val="00A1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82BB"/>
  <w15:docId w15:val="{5460C691-77DE-40A9-BBB2-6E481AB6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F1D"/>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856F1D"/>
    <w:pPr>
      <w:spacing w:after="0" w:line="240" w:lineRule="auto"/>
    </w:pPr>
  </w:style>
  <w:style w:type="paragraph" w:styleId="CommentText">
    <w:name w:val="annotation text"/>
    <w:basedOn w:val="Normal"/>
    <w:link w:val="CommentTextChar"/>
    <w:uiPriority w:val="99"/>
    <w:semiHidden/>
    <w:unhideWhenUsed/>
    <w:rsid w:val="00856F1D"/>
    <w:pPr>
      <w:spacing w:line="240" w:lineRule="auto"/>
    </w:pPr>
    <w:rPr>
      <w:sz w:val="20"/>
      <w:szCs w:val="20"/>
    </w:rPr>
  </w:style>
  <w:style w:type="character" w:customStyle="1" w:styleId="CommentTextChar">
    <w:name w:val="Comment Text Char"/>
    <w:basedOn w:val="DefaultParagraphFont"/>
    <w:link w:val="CommentText"/>
    <w:uiPriority w:val="99"/>
    <w:semiHidden/>
    <w:rsid w:val="00856F1D"/>
    <w:rPr>
      <w:rFonts w:eastAsiaTheme="minorEastAsia"/>
      <w:sz w:val="20"/>
      <w:szCs w:val="20"/>
    </w:rPr>
  </w:style>
  <w:style w:type="character" w:styleId="CommentReference">
    <w:name w:val="annotation reference"/>
    <w:basedOn w:val="DefaultParagraphFont"/>
    <w:uiPriority w:val="99"/>
    <w:semiHidden/>
    <w:unhideWhenUsed/>
    <w:rsid w:val="00856F1D"/>
    <w:rPr>
      <w:sz w:val="16"/>
      <w:szCs w:val="16"/>
    </w:rPr>
  </w:style>
  <w:style w:type="paragraph" w:styleId="BalloonText">
    <w:name w:val="Balloon Text"/>
    <w:basedOn w:val="Normal"/>
    <w:link w:val="BalloonTextChar"/>
    <w:uiPriority w:val="99"/>
    <w:semiHidden/>
    <w:unhideWhenUsed/>
    <w:rsid w:val="00856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F1D"/>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C01CAD"/>
    <w:rPr>
      <w:b/>
      <w:bCs/>
    </w:rPr>
  </w:style>
  <w:style w:type="character" w:customStyle="1" w:styleId="CommentSubjectChar">
    <w:name w:val="Comment Subject Char"/>
    <w:basedOn w:val="CommentTextChar"/>
    <w:link w:val="CommentSubject"/>
    <w:uiPriority w:val="99"/>
    <w:semiHidden/>
    <w:rsid w:val="00C01CAD"/>
    <w:rPr>
      <w:rFonts w:eastAsiaTheme="minorEastAsia"/>
      <w:b/>
      <w:bCs/>
      <w:sz w:val="20"/>
      <w:szCs w:val="20"/>
    </w:rPr>
  </w:style>
  <w:style w:type="character" w:styleId="Hyperlink">
    <w:name w:val="Hyperlink"/>
    <w:basedOn w:val="DefaultParagraphFont"/>
    <w:rsid w:val="008B2209"/>
    <w:rPr>
      <w:color w:val="0000FF"/>
      <w:u w:val="single"/>
    </w:rPr>
  </w:style>
  <w:style w:type="table" w:styleId="TableGrid">
    <w:name w:val="Table Grid"/>
    <w:basedOn w:val="TableNormal"/>
    <w:uiPriority w:val="59"/>
    <w:rsid w:val="0066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421"/>
    <w:pPr>
      <w:ind w:left="720"/>
      <w:contextualSpacing/>
    </w:pPr>
  </w:style>
  <w:style w:type="paragraph" w:styleId="Header">
    <w:name w:val="header"/>
    <w:basedOn w:val="Normal"/>
    <w:link w:val="HeaderChar"/>
    <w:uiPriority w:val="99"/>
    <w:unhideWhenUsed/>
    <w:rsid w:val="00D92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21"/>
    <w:rPr>
      <w:rFonts w:eastAsiaTheme="minorEastAsia"/>
    </w:rPr>
  </w:style>
  <w:style w:type="paragraph" w:styleId="Footer">
    <w:name w:val="footer"/>
    <w:basedOn w:val="Normal"/>
    <w:link w:val="FooterChar"/>
    <w:uiPriority w:val="99"/>
    <w:unhideWhenUsed/>
    <w:rsid w:val="00D92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21"/>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80" w:type="dxa"/>
        <w:right w:w="80" w:type="dxa"/>
      </w:tblCellMar>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ubKEpRpw4YGnWCdmBJQ2tekug==">CgMxLjAyCGguZ2pkZ3hzMgppZC4zMGowemxsMgppZC4xZm9iOXRlOAByITFoSG5PWk5JYWdqU2lXTEFXNHhkRjdzMmptU29hRjZmRA==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3425</Characters>
  <Application>Microsoft Office Word</Application>
  <DocSecurity>0</DocSecurity>
  <Lines>28</Lines>
  <Paragraphs>8</Paragraphs>
  <ScaleCrop>false</ScaleCrop>
  <Company>UNC Charlotte</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 Edwards</dc:creator>
  <cp:lastModifiedBy>Maxwell Awando</cp:lastModifiedBy>
  <cp:revision>2</cp:revision>
  <dcterms:created xsi:type="dcterms:W3CDTF">2025-03-14T17:14:00Z</dcterms:created>
  <dcterms:modified xsi:type="dcterms:W3CDTF">2025-03-14T17:14:00Z</dcterms:modified>
</cp:coreProperties>
</file>